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00"/>
        <w:gridCol w:w="2736"/>
        <w:gridCol w:w="2625"/>
        <w:gridCol w:w="3025"/>
        <w:gridCol w:w="3190"/>
      </w:tblGrid>
      <w:tr w:rsidR="000965B6" w:rsidRPr="001F5B20" w:rsidTr="000A1179">
        <w:trPr>
          <w:trHeight w:val="861"/>
        </w:trPr>
        <w:tc>
          <w:tcPr>
            <w:tcW w:w="917" w:type="pct"/>
            <w:shd w:val="clear" w:color="auto" w:fill="auto"/>
            <w:noWrap/>
            <w:hideMark/>
          </w:tcPr>
          <w:p w:rsidR="000965B6" w:rsidRPr="001F5B20" w:rsidRDefault="000965B6" w:rsidP="005341F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val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val="en-GB"/>
              </w:rPr>
              <w:t>SIMLEZ</w:t>
            </w:r>
            <w:r w:rsidRPr="001F5B20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val="en-GB"/>
              </w:rPr>
              <w:t>A Areas</w:t>
            </w:r>
          </w:p>
        </w:tc>
        <w:tc>
          <w:tcPr>
            <w:tcW w:w="965" w:type="pct"/>
            <w:shd w:val="clear" w:color="auto" w:fill="auto"/>
            <w:noWrap/>
            <w:vAlign w:val="bottom"/>
            <w:hideMark/>
          </w:tcPr>
          <w:p w:rsidR="000965B6" w:rsidRPr="001F5B20" w:rsidRDefault="000965B6" w:rsidP="001F5B20">
            <w:pPr>
              <w:rPr>
                <w:rFonts w:ascii="Calibri" w:eastAsia="Times New Roman" w:hAnsi="Calibri" w:cs="Times New Roman"/>
                <w:color w:val="000000"/>
                <w:lang w:val="en-GB"/>
              </w:rPr>
            </w:pPr>
          </w:p>
        </w:tc>
        <w:tc>
          <w:tcPr>
            <w:tcW w:w="926" w:type="pct"/>
          </w:tcPr>
          <w:p w:rsidR="000965B6" w:rsidRPr="001F5B20" w:rsidRDefault="000965B6" w:rsidP="001F5B20">
            <w:pPr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 w:rsidRPr="001F5B20"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val="en-GB"/>
              </w:rPr>
              <w:t xml:space="preserve">Africa RISING </w:t>
            </w:r>
            <w:r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val="en-GB"/>
              </w:rPr>
              <w:t>Interests</w:t>
            </w:r>
          </w:p>
        </w:tc>
        <w:tc>
          <w:tcPr>
            <w:tcW w:w="1067" w:type="pct"/>
          </w:tcPr>
          <w:p w:rsidR="000965B6" w:rsidRPr="001F5B20" w:rsidRDefault="000965B6" w:rsidP="001F5B20">
            <w:pPr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val="en-GB"/>
              </w:rPr>
              <w:t>Convergence</w:t>
            </w:r>
          </w:p>
        </w:tc>
        <w:tc>
          <w:tcPr>
            <w:tcW w:w="1125" w:type="pct"/>
          </w:tcPr>
          <w:p w:rsidR="000965B6" w:rsidRDefault="000965B6" w:rsidP="001F5B20">
            <w:pPr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val="en-GB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val="en-GB"/>
              </w:rPr>
              <w:t>Focal activity</w:t>
            </w:r>
          </w:p>
        </w:tc>
      </w:tr>
      <w:tr w:rsidR="000965B6" w:rsidRPr="001F5B20" w:rsidTr="000A1179">
        <w:trPr>
          <w:trHeight w:val="460"/>
        </w:trPr>
        <w:tc>
          <w:tcPr>
            <w:tcW w:w="917" w:type="pct"/>
            <w:shd w:val="clear" w:color="auto" w:fill="auto"/>
            <w:noWrap/>
            <w:vAlign w:val="bottom"/>
            <w:hideMark/>
          </w:tcPr>
          <w:p w:rsidR="000965B6" w:rsidRPr="001F5B20" w:rsidRDefault="000965B6" w:rsidP="001F5B20">
            <w:pPr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val="en-GB"/>
              </w:rPr>
            </w:pPr>
            <w:r w:rsidRPr="001F5B20"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val="en-GB"/>
              </w:rPr>
              <w:t>Objectives</w:t>
            </w:r>
          </w:p>
        </w:tc>
        <w:tc>
          <w:tcPr>
            <w:tcW w:w="2958" w:type="pct"/>
            <w:gridSpan w:val="3"/>
            <w:shd w:val="clear" w:color="auto" w:fill="auto"/>
            <w:noWrap/>
            <w:vAlign w:val="bottom"/>
            <w:hideMark/>
          </w:tcPr>
          <w:p w:rsidR="000965B6" w:rsidRPr="001F5B20" w:rsidRDefault="000965B6" w:rsidP="000965B6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val="en-GB"/>
              </w:rPr>
            </w:pPr>
            <w:r w:rsidRPr="001F5B20"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val="en-GB"/>
              </w:rPr>
              <w:t>Activities</w:t>
            </w:r>
          </w:p>
        </w:tc>
        <w:tc>
          <w:tcPr>
            <w:tcW w:w="1125" w:type="pct"/>
          </w:tcPr>
          <w:p w:rsidR="000965B6" w:rsidRPr="001F5B20" w:rsidRDefault="000965B6" w:rsidP="000965B6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val="en-GB"/>
              </w:rPr>
            </w:pPr>
          </w:p>
        </w:tc>
      </w:tr>
      <w:tr w:rsidR="000965B6" w:rsidRPr="001F5B20" w:rsidTr="008F5E9A">
        <w:trPr>
          <w:trHeight w:val="561"/>
        </w:trPr>
        <w:tc>
          <w:tcPr>
            <w:tcW w:w="917" w:type="pct"/>
            <w:shd w:val="clear" w:color="auto" w:fill="auto"/>
            <w:hideMark/>
          </w:tcPr>
          <w:p w:rsidR="000965B6" w:rsidRPr="001F5B20" w:rsidRDefault="000965B6" w:rsidP="001F5B20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 w:rsidRPr="001F5B2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1. To enhance technology targeting and delivery for the poor (and women) by identifying systemic constraints and options for improving input and output value chains and impact pathways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 (</w:t>
            </w:r>
            <w:r w:rsidRPr="001F5B20"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val="en-GB"/>
              </w:rPr>
              <w:t>IITA and CIMMYT</w:t>
            </w:r>
            <w:r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val="en-GB"/>
              </w:rPr>
              <w:t>).</w:t>
            </w:r>
          </w:p>
        </w:tc>
        <w:tc>
          <w:tcPr>
            <w:tcW w:w="965" w:type="pct"/>
            <w:shd w:val="clear" w:color="auto" w:fill="auto"/>
            <w:noWrap/>
            <w:hideMark/>
          </w:tcPr>
          <w:p w:rsidR="000965B6" w:rsidRDefault="000965B6" w:rsidP="005341FC">
            <w:pPr>
              <w:pStyle w:val="ListParagraph"/>
              <w:numPr>
                <w:ilvl w:val="0"/>
                <w:numId w:val="3"/>
              </w:numPr>
              <w:ind w:left="459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Input-outputs studies</w:t>
            </w:r>
          </w:p>
          <w:p w:rsidR="000965B6" w:rsidRPr="001F5B20" w:rsidRDefault="000965B6" w:rsidP="005341FC">
            <w:pPr>
              <w:pStyle w:val="ListParagraph"/>
              <w:numPr>
                <w:ilvl w:val="0"/>
                <w:numId w:val="3"/>
              </w:numPr>
              <w:ind w:left="459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E</w:t>
            </w:r>
            <w:r w:rsidRPr="001F5B2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arly adoption 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&amp;</w:t>
            </w:r>
            <w:r w:rsidRPr="001F5B2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 impact studies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 (</w:t>
            </w:r>
            <w:r w:rsidRPr="006251CE">
              <w:rPr>
                <w:rFonts w:ascii="Calibri" w:eastAsia="Times New Roman" w:hAnsi="Calibri" w:cs="Times New Roman"/>
                <w:i/>
                <w:color w:val="000000"/>
                <w:sz w:val="32"/>
                <w:szCs w:val="32"/>
                <w:lang w:val="en-GB"/>
              </w:rPr>
              <w:t>economic analysis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)</w:t>
            </w:r>
            <w:r w:rsidRPr="001F5B20">
              <w:rPr>
                <w:rFonts w:ascii="Calibri" w:hAnsi="Calibri"/>
                <w:sz w:val="32"/>
                <w:szCs w:val="32"/>
              </w:rPr>
              <w:t xml:space="preserve"> </w:t>
            </w:r>
          </w:p>
          <w:p w:rsidR="000965B6" w:rsidRPr="001F5B20" w:rsidRDefault="000965B6" w:rsidP="005341FC">
            <w:pPr>
              <w:pStyle w:val="ListParagraph"/>
              <w:numPr>
                <w:ilvl w:val="0"/>
                <w:numId w:val="3"/>
              </w:numPr>
              <w:ind w:left="459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>
              <w:rPr>
                <w:rFonts w:ascii="Calibri" w:hAnsi="Calibri"/>
                <w:sz w:val="32"/>
                <w:szCs w:val="32"/>
              </w:rPr>
              <w:t>Impact assessment</w:t>
            </w:r>
            <w:r w:rsidRPr="001F5B2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 </w:t>
            </w:r>
          </w:p>
        </w:tc>
        <w:tc>
          <w:tcPr>
            <w:tcW w:w="926" w:type="pct"/>
          </w:tcPr>
          <w:p w:rsidR="000965B6" w:rsidRPr="006251CE" w:rsidRDefault="000965B6" w:rsidP="005341FC">
            <w:pPr>
              <w:pStyle w:val="ListParagraph"/>
              <w:numPr>
                <w:ilvl w:val="0"/>
                <w:numId w:val="9"/>
              </w:numPr>
              <w:ind w:left="459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 w:rsidRPr="006251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Utilization of baseline studies fo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r house hold typology character</w:t>
            </w:r>
            <w:r w:rsidRPr="006251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ization</w:t>
            </w:r>
          </w:p>
          <w:p w:rsidR="000965B6" w:rsidRPr="006251CE" w:rsidRDefault="000965B6" w:rsidP="005341FC">
            <w:pPr>
              <w:pStyle w:val="ListParagraph"/>
              <w:numPr>
                <w:ilvl w:val="0"/>
                <w:numId w:val="9"/>
              </w:numPr>
              <w:ind w:left="459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 w:rsidRPr="006251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Farm design </w:t>
            </w:r>
          </w:p>
        </w:tc>
        <w:tc>
          <w:tcPr>
            <w:tcW w:w="1067" w:type="pct"/>
          </w:tcPr>
          <w:p w:rsidR="000965B6" w:rsidRDefault="000965B6" w:rsidP="000965B6">
            <w:pPr>
              <w:pStyle w:val="ListParagraph"/>
              <w:numPr>
                <w:ilvl w:val="0"/>
                <w:numId w:val="11"/>
              </w:numPr>
              <w:ind w:left="459"/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val="en-GB"/>
              </w:rPr>
            </w:pPr>
            <w:r w:rsidRPr="006251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Review existing </w:t>
            </w:r>
            <w:r w:rsidRPr="00693C68">
              <w:rPr>
                <w:rFonts w:ascii="Calibri" w:eastAsia="Times New Roman" w:hAnsi="Calibri" w:cs="Times New Roman"/>
                <w:color w:val="000000"/>
                <w:sz w:val="32"/>
                <w:szCs w:val="32"/>
                <w:highlight w:val="yellow"/>
                <w:u w:val="single"/>
                <w:lang w:val="en-GB"/>
              </w:rPr>
              <w:t>data for gaps</w:t>
            </w:r>
            <w:r w:rsidRPr="006251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 and add additional data needed for modelling 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and site characterization </w:t>
            </w:r>
            <w:r w:rsidRPr="006251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by </w:t>
            </w:r>
            <w:r w:rsidRPr="006251CE"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val="en-GB"/>
              </w:rPr>
              <w:t>WUR</w:t>
            </w:r>
            <w:r w:rsidRPr="006251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 and </w:t>
            </w:r>
            <w:r w:rsidRPr="006251CE"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val="en-GB"/>
              </w:rPr>
              <w:t>IFPRI</w:t>
            </w:r>
            <w:r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val="en-GB"/>
              </w:rPr>
              <w:t>.</w:t>
            </w:r>
            <w:r w:rsidRPr="006251CE"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val="en-GB"/>
              </w:rPr>
              <w:t xml:space="preserve"> </w:t>
            </w:r>
          </w:p>
          <w:p w:rsidR="000965B6" w:rsidRPr="000965B6" w:rsidRDefault="000965B6" w:rsidP="000965B6">
            <w:pPr>
              <w:pStyle w:val="ListParagraph"/>
              <w:ind w:left="459"/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val="en-GB"/>
              </w:rPr>
            </w:pPr>
          </w:p>
        </w:tc>
        <w:tc>
          <w:tcPr>
            <w:tcW w:w="1125" w:type="pct"/>
          </w:tcPr>
          <w:p w:rsidR="00347E39" w:rsidRPr="00347E39" w:rsidRDefault="000965B6" w:rsidP="00347E39">
            <w:pPr>
              <w:pStyle w:val="ListParagraph"/>
              <w:numPr>
                <w:ilvl w:val="0"/>
                <w:numId w:val="12"/>
              </w:numPr>
              <w:ind w:left="371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M</w:t>
            </w:r>
            <w:r w:rsidRPr="006251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odelling </w:t>
            </w:r>
            <w:r w:rsidR="00693C6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(</w:t>
            </w:r>
            <w:r w:rsidR="00693C68" w:rsidRPr="00693C68">
              <w:rPr>
                <w:rFonts w:ascii="Calibri" w:eastAsia="Times New Roman" w:hAnsi="Calibri" w:cs="Times New Roman"/>
                <w:b/>
                <w:i/>
                <w:color w:val="000000"/>
                <w:sz w:val="32"/>
                <w:szCs w:val="32"/>
                <w:lang w:val="en-GB"/>
              </w:rPr>
              <w:t>Farming system</w:t>
            </w:r>
            <w:r w:rsidR="00693C6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) 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and </w:t>
            </w:r>
            <w:r w:rsidRPr="008F5E9A"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val="en-GB"/>
              </w:rPr>
              <w:t>site characterization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 in joint intervention sites </w:t>
            </w:r>
            <w:r w:rsidR="008F5E9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(</w:t>
            </w:r>
            <w:r w:rsidR="008F5E9A" w:rsidRPr="008F5E9A"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val="en-GB"/>
              </w:rPr>
              <w:t>3</w:t>
            </w:r>
            <w:r w:rsidR="008F5E9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) </w:t>
            </w:r>
            <w:bookmarkStart w:id="0" w:name="_GoBack"/>
            <w:bookmarkEnd w:id="0"/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of Eastern Zambia to improve targeting of interventions</w:t>
            </w:r>
            <w:r w:rsidR="00693C6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.</w:t>
            </w:r>
          </w:p>
          <w:p w:rsidR="008F5E9A" w:rsidRDefault="008F5E9A" w:rsidP="000965B6">
            <w:pPr>
              <w:pStyle w:val="ListParagraph"/>
              <w:numPr>
                <w:ilvl w:val="0"/>
                <w:numId w:val="12"/>
              </w:numPr>
              <w:ind w:left="371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Fulfil joint monitoring evaluations (</w:t>
            </w:r>
            <w:r w:rsidRPr="008F5E9A"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val="en-GB"/>
              </w:rPr>
              <w:t>IFPRI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)</w:t>
            </w:r>
          </w:p>
          <w:p w:rsidR="00693C68" w:rsidRDefault="00693C68" w:rsidP="00197C31">
            <w:pPr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val="en-GB"/>
              </w:rPr>
            </w:pPr>
          </w:p>
          <w:p w:rsidR="000965B6" w:rsidRDefault="00197C31" w:rsidP="00197C31">
            <w:pPr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val="en-GB"/>
              </w:rPr>
            </w:pPr>
            <w:r w:rsidRPr="00197C31"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val="en-GB"/>
              </w:rPr>
              <w:t>Outputs</w:t>
            </w:r>
          </w:p>
          <w:p w:rsidR="00693C68" w:rsidRDefault="00693C68" w:rsidP="00693C68">
            <w:pPr>
              <w:pStyle w:val="ListParagraph"/>
              <w:numPr>
                <w:ilvl w:val="0"/>
                <w:numId w:val="16"/>
              </w:numP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Farm typologies for E. Zambia documented.</w:t>
            </w:r>
          </w:p>
          <w:p w:rsidR="00347E39" w:rsidRPr="00347E39" w:rsidRDefault="00693C68" w:rsidP="00347E39">
            <w:pPr>
              <w:pStyle w:val="ListParagraph"/>
              <w:numPr>
                <w:ilvl w:val="0"/>
                <w:numId w:val="16"/>
              </w:numP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Farm design</w:t>
            </w:r>
            <w:r w:rsidR="00197C31" w:rsidRPr="00197C3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lastRenderedPageBreak/>
              <w:t xml:space="preserve">outputs. </w:t>
            </w:r>
          </w:p>
        </w:tc>
      </w:tr>
      <w:tr w:rsidR="000A1179" w:rsidRPr="001F5B20" w:rsidTr="000A1179">
        <w:trPr>
          <w:trHeight w:val="454"/>
        </w:trPr>
        <w:tc>
          <w:tcPr>
            <w:tcW w:w="5000" w:type="pct"/>
            <w:gridSpan w:val="5"/>
            <w:shd w:val="clear" w:color="auto" w:fill="auto"/>
            <w:noWrap/>
            <w:hideMark/>
          </w:tcPr>
          <w:p w:rsidR="000A1179" w:rsidRPr="001F5B20" w:rsidRDefault="000A1179" w:rsidP="001F5B20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</w:p>
        </w:tc>
      </w:tr>
      <w:tr w:rsidR="000965B6" w:rsidRPr="001F5B20" w:rsidTr="000A1179">
        <w:trPr>
          <w:trHeight w:val="900"/>
        </w:trPr>
        <w:tc>
          <w:tcPr>
            <w:tcW w:w="917" w:type="pct"/>
            <w:shd w:val="clear" w:color="auto" w:fill="auto"/>
            <w:hideMark/>
          </w:tcPr>
          <w:p w:rsidR="000965B6" w:rsidRPr="001F5B20" w:rsidRDefault="000965B6" w:rsidP="001F5B20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 w:rsidRPr="001F5B2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2. To enhance adoption and adaptation of productive and resilient agronomic practices and local innovation systems for intensification and income growth in maize-legume cropping systems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 (</w:t>
            </w:r>
            <w:r w:rsidRPr="001F5B20"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val="en-GB"/>
              </w:rPr>
              <w:t>IITA and CIMMYT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)</w:t>
            </w:r>
          </w:p>
        </w:tc>
        <w:tc>
          <w:tcPr>
            <w:tcW w:w="965" w:type="pct"/>
            <w:shd w:val="clear" w:color="auto" w:fill="auto"/>
            <w:noWrap/>
            <w:hideMark/>
          </w:tcPr>
          <w:p w:rsidR="000965B6" w:rsidRPr="001F5B20" w:rsidRDefault="000965B6" w:rsidP="001F5B20">
            <w:pPr>
              <w:pStyle w:val="ListParagraph"/>
              <w:numPr>
                <w:ilvl w:val="0"/>
                <w:numId w:val="2"/>
              </w:numPr>
              <w:ind w:left="465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 w:rsidRPr="001F5B2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Innovation platform work</w:t>
            </w:r>
          </w:p>
          <w:p w:rsidR="000965B6" w:rsidRPr="001F5B20" w:rsidRDefault="000965B6" w:rsidP="001F5B20">
            <w:pPr>
              <w:pStyle w:val="ListParagraph"/>
              <w:numPr>
                <w:ilvl w:val="0"/>
                <w:numId w:val="2"/>
              </w:numPr>
              <w:ind w:left="465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 w:rsidRPr="001F5B2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Exposure to CA </w:t>
            </w:r>
            <w:r w:rsidR="0025208D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principles &amp; practices </w:t>
            </w:r>
          </w:p>
          <w:p w:rsidR="000965B6" w:rsidRPr="001F5B20" w:rsidRDefault="000965B6" w:rsidP="001F5B20">
            <w:pPr>
              <w:pStyle w:val="ListParagraph"/>
              <w:numPr>
                <w:ilvl w:val="0"/>
                <w:numId w:val="2"/>
              </w:numPr>
              <w:ind w:left="465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 w:rsidRPr="001F5B2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Soybean</w:t>
            </w:r>
            <w:r w:rsidR="0025208D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 &amp; cowpea</w:t>
            </w:r>
            <w:r w:rsidRPr="001F5B2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 agronomy</w:t>
            </w:r>
          </w:p>
          <w:p w:rsidR="000965B6" w:rsidRPr="001F5B20" w:rsidRDefault="000965B6" w:rsidP="001F5B20">
            <w:pPr>
              <w:pStyle w:val="ListParagraph"/>
              <w:numPr>
                <w:ilvl w:val="0"/>
                <w:numId w:val="2"/>
              </w:numPr>
              <w:ind w:left="465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 w:rsidRPr="001F5B2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Strategic research on 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constraints</w:t>
            </w:r>
            <w:r w:rsidRPr="001F5B2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 to adoption</w:t>
            </w:r>
          </w:p>
          <w:p w:rsidR="000965B6" w:rsidRPr="001F5B20" w:rsidRDefault="000965B6" w:rsidP="001F5B20">
            <w:pPr>
              <w:pStyle w:val="ListParagraph"/>
              <w:numPr>
                <w:ilvl w:val="0"/>
                <w:numId w:val="2"/>
              </w:numPr>
              <w:ind w:left="465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 w:rsidRPr="001F5B2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Media work </w:t>
            </w:r>
            <w:r w:rsidR="009C4FA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(wide-scale dissemination)</w:t>
            </w:r>
          </w:p>
        </w:tc>
        <w:tc>
          <w:tcPr>
            <w:tcW w:w="926" w:type="pct"/>
          </w:tcPr>
          <w:p w:rsidR="0025208D" w:rsidRDefault="0025208D" w:rsidP="0025208D">
            <w:pPr>
              <w:pStyle w:val="ListParagraph"/>
              <w:numPr>
                <w:ilvl w:val="0"/>
                <w:numId w:val="17"/>
              </w:numPr>
              <w:ind w:left="398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 w:rsidRPr="0025208D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R4D platforms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 for sustainable intensification of farming systems.</w:t>
            </w:r>
          </w:p>
          <w:p w:rsidR="009C4FA9" w:rsidRDefault="0025208D" w:rsidP="00A42074">
            <w:pPr>
              <w:pStyle w:val="ListParagraph"/>
              <w:numPr>
                <w:ilvl w:val="0"/>
                <w:numId w:val="17"/>
              </w:numPr>
              <w:ind w:left="458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Agronomic practices (CA, weed management, green cover crops, double cropping), nutrient use efficiency.</w:t>
            </w:r>
          </w:p>
          <w:p w:rsidR="0025208D" w:rsidRPr="0025208D" w:rsidRDefault="009C4FA9" w:rsidP="009C4FA9">
            <w:pPr>
              <w:pStyle w:val="ListParagraph"/>
              <w:numPr>
                <w:ilvl w:val="0"/>
                <w:numId w:val="17"/>
              </w:numPr>
              <w:ind w:left="317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Integrated R4D </w:t>
            </w:r>
          </w:p>
        </w:tc>
        <w:tc>
          <w:tcPr>
            <w:tcW w:w="1067" w:type="pct"/>
          </w:tcPr>
          <w:p w:rsidR="000965B6" w:rsidRDefault="009C4FA9" w:rsidP="009C4FA9">
            <w:pPr>
              <w:ind w:left="105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Strengthen existing IPs </w:t>
            </w:r>
          </w:p>
          <w:p w:rsidR="009C4FA9" w:rsidRPr="001F5B20" w:rsidRDefault="009C4FA9" w:rsidP="009C4FA9">
            <w:pPr>
              <w:ind w:left="105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</w:p>
        </w:tc>
        <w:tc>
          <w:tcPr>
            <w:tcW w:w="1125" w:type="pct"/>
          </w:tcPr>
          <w:p w:rsidR="000965B6" w:rsidRPr="00A42074" w:rsidRDefault="009C4FA9" w:rsidP="00347E39">
            <w:pPr>
              <w:pStyle w:val="ListParagraph"/>
              <w:numPr>
                <w:ilvl w:val="0"/>
                <w:numId w:val="20"/>
              </w:numPr>
              <w:ind w:left="496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 w:rsidRPr="00A42074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Strengthen </w:t>
            </w:r>
            <w:r w:rsidR="00A42074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&amp;</w:t>
            </w:r>
            <w:r w:rsidRPr="00A42074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 expand the scope existing IPs in the joint intervention sites</w:t>
            </w:r>
            <w:r w:rsidR="00A42074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 (</w:t>
            </w:r>
            <w:r w:rsidR="00A42074" w:rsidRPr="00A42074">
              <w:rPr>
                <w:rFonts w:ascii="Calibri" w:eastAsia="Times New Roman" w:hAnsi="Calibri" w:cs="Times New Roman"/>
                <w:color w:val="000000"/>
                <w:sz w:val="32"/>
                <w:szCs w:val="32"/>
                <w:highlight w:val="yellow"/>
                <w:lang w:val="en-GB"/>
              </w:rPr>
              <w:t>Institutional</w:t>
            </w:r>
            <w:r w:rsidR="00A42074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)</w:t>
            </w:r>
            <w:r w:rsidRPr="00A42074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.</w:t>
            </w:r>
          </w:p>
          <w:p w:rsidR="00A42074" w:rsidRDefault="008731EE" w:rsidP="00347E39">
            <w:pPr>
              <w:pStyle w:val="ListParagraph"/>
              <w:numPr>
                <w:ilvl w:val="0"/>
                <w:numId w:val="20"/>
              </w:numPr>
              <w:ind w:left="496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Testing effective combination of agronomic practices</w:t>
            </w:r>
            <w:r w:rsidR="00347E3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.</w:t>
            </w:r>
          </w:p>
          <w:p w:rsidR="00A42074" w:rsidRDefault="00A42074" w:rsidP="00347E39">
            <w:pPr>
              <w:pStyle w:val="ListParagraph"/>
              <w:numPr>
                <w:ilvl w:val="0"/>
                <w:numId w:val="20"/>
              </w:numPr>
              <w:ind w:left="496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Small-scale mechanisation</w:t>
            </w:r>
            <w:r w:rsidR="008731E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.</w:t>
            </w:r>
          </w:p>
          <w:p w:rsidR="002F4070" w:rsidRPr="002F4070" w:rsidRDefault="009C4FA9" w:rsidP="00347E39">
            <w:pPr>
              <w:pStyle w:val="ListParagraph"/>
              <w:numPr>
                <w:ilvl w:val="0"/>
                <w:numId w:val="20"/>
              </w:numPr>
              <w:ind w:left="496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 w:rsidRPr="00A42074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Study efficiency of knowledge dissemination media and partnerships required for </w:t>
            </w:r>
            <w:r w:rsidRPr="00A42074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lastRenderedPageBreak/>
              <w:t>scaling-up and out</w:t>
            </w:r>
            <w:r w:rsidR="00474682" w:rsidRPr="00A42074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.</w:t>
            </w:r>
          </w:p>
          <w:p w:rsidR="00A42074" w:rsidRDefault="009C4FA9" w:rsidP="00347E39">
            <w:pPr>
              <w:pStyle w:val="ListParagraph"/>
              <w:numPr>
                <w:ilvl w:val="0"/>
                <w:numId w:val="20"/>
              </w:numPr>
              <w:ind w:left="496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 w:rsidRPr="00A42074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Strategic research on </w:t>
            </w:r>
            <w:r w:rsidR="00914516" w:rsidRPr="00A42074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socio-economic and biophysical constraints</w:t>
            </w:r>
            <w:r w:rsidRPr="00A42074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 to adoption</w:t>
            </w:r>
          </w:p>
          <w:p w:rsidR="009C4FA9" w:rsidRDefault="00A42074" w:rsidP="00347E39">
            <w:pPr>
              <w:pStyle w:val="ListParagraph"/>
              <w:numPr>
                <w:ilvl w:val="0"/>
                <w:numId w:val="20"/>
              </w:numPr>
              <w:ind w:left="496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 w:rsidRPr="00A42074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Trade-off analysis for CA based technologies in context of farm households and practices.</w:t>
            </w:r>
            <w:r w:rsidR="009C4FA9" w:rsidRPr="00A42074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 </w:t>
            </w:r>
          </w:p>
          <w:p w:rsidR="002F4070" w:rsidRDefault="002F4070" w:rsidP="002F4070">
            <w:pPr>
              <w:ind w:left="360"/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val="en-GB"/>
              </w:rPr>
            </w:pPr>
            <w:r w:rsidRPr="002F4070"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val="en-GB"/>
              </w:rPr>
              <w:t>Outputs</w:t>
            </w:r>
          </w:p>
          <w:p w:rsidR="002F4070" w:rsidRPr="002F4070" w:rsidRDefault="002F4070" w:rsidP="002F4070">
            <w:pPr>
              <w:ind w:left="360"/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val="en-GB"/>
              </w:rPr>
            </w:pPr>
          </w:p>
        </w:tc>
      </w:tr>
      <w:tr w:rsidR="000A1179" w:rsidRPr="001F5B20" w:rsidTr="000A1179">
        <w:trPr>
          <w:trHeight w:val="300"/>
        </w:trPr>
        <w:tc>
          <w:tcPr>
            <w:tcW w:w="5000" w:type="pct"/>
            <w:gridSpan w:val="5"/>
            <w:shd w:val="clear" w:color="auto" w:fill="auto"/>
            <w:noWrap/>
            <w:hideMark/>
          </w:tcPr>
          <w:p w:rsidR="000A1179" w:rsidRPr="001F5B20" w:rsidRDefault="000A1179" w:rsidP="001F5B20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</w:p>
        </w:tc>
      </w:tr>
      <w:tr w:rsidR="000965B6" w:rsidRPr="001F5B20" w:rsidTr="000A1179">
        <w:trPr>
          <w:trHeight w:val="900"/>
        </w:trPr>
        <w:tc>
          <w:tcPr>
            <w:tcW w:w="917" w:type="pct"/>
            <w:shd w:val="clear" w:color="auto" w:fill="auto"/>
            <w:hideMark/>
          </w:tcPr>
          <w:p w:rsidR="000965B6" w:rsidRPr="000A1179" w:rsidRDefault="000965B6" w:rsidP="001F5B20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  <w:highlight w:val="yellow"/>
                <w:lang w:val="en-GB"/>
              </w:rPr>
            </w:pPr>
            <w:r w:rsidRPr="000A1179">
              <w:rPr>
                <w:rFonts w:ascii="Calibri" w:eastAsia="Times New Roman" w:hAnsi="Calibri" w:cs="Times New Roman"/>
                <w:color w:val="000000"/>
                <w:sz w:val="32"/>
                <w:szCs w:val="32"/>
                <w:highlight w:val="yellow"/>
                <w:lang w:val="en-GB"/>
              </w:rPr>
              <w:t xml:space="preserve">3. Enhance the diversification of maize, soybean and cowpea use at household level through </w:t>
            </w:r>
            <w:r w:rsidRPr="000A1179">
              <w:rPr>
                <w:rFonts w:ascii="Calibri" w:eastAsia="Times New Roman" w:hAnsi="Calibri" w:cs="Times New Roman"/>
                <w:color w:val="000000"/>
                <w:sz w:val="32"/>
                <w:szCs w:val="32"/>
                <w:highlight w:val="yellow"/>
                <w:lang w:val="en-GB"/>
              </w:rPr>
              <w:lastRenderedPageBreak/>
              <w:t>processing, product diversification and marketing (</w:t>
            </w:r>
            <w:r w:rsidRPr="000A1179"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highlight w:val="yellow"/>
                <w:lang w:val="en-GB"/>
              </w:rPr>
              <w:t>Led by IITA</w:t>
            </w:r>
            <w:r w:rsidRPr="000A1179">
              <w:rPr>
                <w:rFonts w:ascii="Calibri" w:eastAsia="Times New Roman" w:hAnsi="Calibri" w:cs="Times New Roman"/>
                <w:color w:val="000000"/>
                <w:sz w:val="32"/>
                <w:szCs w:val="32"/>
                <w:highlight w:val="yellow"/>
                <w:lang w:val="en-GB"/>
              </w:rPr>
              <w:t>)</w:t>
            </w:r>
          </w:p>
        </w:tc>
        <w:tc>
          <w:tcPr>
            <w:tcW w:w="965" w:type="pct"/>
            <w:shd w:val="clear" w:color="auto" w:fill="auto"/>
            <w:noWrap/>
            <w:hideMark/>
          </w:tcPr>
          <w:p w:rsidR="000965B6" w:rsidRPr="000A1179" w:rsidRDefault="000965B6" w:rsidP="001F5B20">
            <w:pPr>
              <w:pStyle w:val="ListParagraph"/>
              <w:numPr>
                <w:ilvl w:val="0"/>
                <w:numId w:val="4"/>
              </w:numPr>
              <w:ind w:left="465"/>
              <w:rPr>
                <w:rFonts w:ascii="Calibri" w:eastAsia="Times New Roman" w:hAnsi="Calibri" w:cs="Times New Roman"/>
                <w:color w:val="000000"/>
                <w:sz w:val="32"/>
                <w:szCs w:val="32"/>
                <w:highlight w:val="yellow"/>
                <w:lang w:val="en-GB"/>
              </w:rPr>
            </w:pPr>
            <w:r w:rsidRPr="000A1179">
              <w:rPr>
                <w:rFonts w:ascii="Calibri" w:eastAsia="Times New Roman" w:hAnsi="Calibri" w:cs="Times New Roman"/>
                <w:color w:val="000000"/>
                <w:sz w:val="32"/>
                <w:szCs w:val="32"/>
                <w:highlight w:val="yellow"/>
                <w:lang w:val="en-GB"/>
              </w:rPr>
              <w:lastRenderedPageBreak/>
              <w:t xml:space="preserve">Training on processing </w:t>
            </w:r>
            <w:r w:rsidR="000A1179" w:rsidRPr="000A1179">
              <w:rPr>
                <w:rFonts w:ascii="Calibri" w:eastAsia="Times New Roman" w:hAnsi="Calibri" w:cs="Times New Roman"/>
                <w:color w:val="000000"/>
                <w:sz w:val="32"/>
                <w:szCs w:val="32"/>
                <w:highlight w:val="yellow"/>
                <w:lang w:val="en-GB"/>
              </w:rPr>
              <w:t>&amp;</w:t>
            </w:r>
            <w:r w:rsidRPr="000A1179">
              <w:rPr>
                <w:rFonts w:ascii="Calibri" w:eastAsia="Times New Roman" w:hAnsi="Calibri" w:cs="Times New Roman"/>
                <w:color w:val="000000"/>
                <w:sz w:val="32"/>
                <w:szCs w:val="32"/>
                <w:highlight w:val="yellow"/>
                <w:lang w:val="en-GB"/>
              </w:rPr>
              <w:t xml:space="preserve"> utilizations</w:t>
            </w:r>
          </w:p>
          <w:p w:rsidR="000965B6" w:rsidRPr="000A1179" w:rsidRDefault="000965B6" w:rsidP="001F5B20">
            <w:pPr>
              <w:pStyle w:val="ListParagraph"/>
              <w:numPr>
                <w:ilvl w:val="0"/>
                <w:numId w:val="4"/>
              </w:numPr>
              <w:ind w:left="465"/>
              <w:rPr>
                <w:rFonts w:ascii="Calibri" w:eastAsia="Times New Roman" w:hAnsi="Calibri" w:cs="Times New Roman"/>
                <w:color w:val="000000"/>
                <w:sz w:val="32"/>
                <w:szCs w:val="32"/>
                <w:highlight w:val="yellow"/>
                <w:lang w:val="en-GB"/>
              </w:rPr>
            </w:pPr>
            <w:r w:rsidRPr="000A1179">
              <w:rPr>
                <w:rFonts w:ascii="Calibri" w:eastAsia="Times New Roman" w:hAnsi="Calibri" w:cs="Times New Roman"/>
                <w:color w:val="000000"/>
                <w:sz w:val="32"/>
                <w:szCs w:val="32"/>
                <w:highlight w:val="yellow"/>
                <w:lang w:val="en-GB"/>
              </w:rPr>
              <w:t>Focus group discussions on legume storage</w:t>
            </w:r>
          </w:p>
        </w:tc>
        <w:tc>
          <w:tcPr>
            <w:tcW w:w="926" w:type="pct"/>
          </w:tcPr>
          <w:p w:rsidR="000965B6" w:rsidRDefault="0028592D" w:rsidP="001F5B20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 w:rsidRPr="0028592D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Value chain</w:t>
            </w:r>
          </w:p>
          <w:p w:rsidR="0028592D" w:rsidRDefault="0028592D" w:rsidP="001F5B20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</w:p>
          <w:p w:rsidR="0028592D" w:rsidRPr="0028592D" w:rsidRDefault="0028592D" w:rsidP="001F5B20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  <w:highlight w:val="yellow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Value addition</w:t>
            </w:r>
          </w:p>
        </w:tc>
        <w:tc>
          <w:tcPr>
            <w:tcW w:w="1067" w:type="pct"/>
          </w:tcPr>
          <w:p w:rsidR="000965B6" w:rsidRPr="000A1179" w:rsidRDefault="000965B6" w:rsidP="001F5B20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  <w:highlight w:val="yellow"/>
                <w:lang w:val="en-GB"/>
              </w:rPr>
            </w:pPr>
          </w:p>
        </w:tc>
        <w:tc>
          <w:tcPr>
            <w:tcW w:w="1125" w:type="pct"/>
          </w:tcPr>
          <w:p w:rsidR="000965B6" w:rsidRPr="0028592D" w:rsidRDefault="0028592D" w:rsidP="0028592D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  <w:highlight w:val="yellow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Inter-project</w:t>
            </w:r>
            <w:r w:rsidRPr="0028592D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 learning (exchange visit)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.</w:t>
            </w:r>
          </w:p>
        </w:tc>
      </w:tr>
      <w:tr w:rsidR="000965B6" w:rsidRPr="001F5B20" w:rsidTr="000A1179">
        <w:trPr>
          <w:trHeight w:val="300"/>
        </w:trPr>
        <w:tc>
          <w:tcPr>
            <w:tcW w:w="917" w:type="pct"/>
            <w:shd w:val="clear" w:color="auto" w:fill="auto"/>
            <w:hideMark/>
          </w:tcPr>
          <w:p w:rsidR="000965B6" w:rsidRPr="001F5B20" w:rsidRDefault="000965B6" w:rsidP="001F5B20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</w:p>
        </w:tc>
        <w:tc>
          <w:tcPr>
            <w:tcW w:w="965" w:type="pct"/>
            <w:shd w:val="clear" w:color="auto" w:fill="auto"/>
            <w:noWrap/>
            <w:hideMark/>
          </w:tcPr>
          <w:p w:rsidR="000965B6" w:rsidRPr="001F5B20" w:rsidRDefault="000965B6" w:rsidP="001F5B20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</w:p>
        </w:tc>
        <w:tc>
          <w:tcPr>
            <w:tcW w:w="926" w:type="pct"/>
          </w:tcPr>
          <w:p w:rsidR="000965B6" w:rsidRPr="001F5B20" w:rsidRDefault="000965B6" w:rsidP="001F5B20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</w:p>
        </w:tc>
        <w:tc>
          <w:tcPr>
            <w:tcW w:w="1067" w:type="pct"/>
          </w:tcPr>
          <w:p w:rsidR="000965B6" w:rsidRPr="001F5B20" w:rsidRDefault="000965B6" w:rsidP="001F5B20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</w:p>
        </w:tc>
        <w:tc>
          <w:tcPr>
            <w:tcW w:w="1125" w:type="pct"/>
          </w:tcPr>
          <w:p w:rsidR="000965B6" w:rsidRPr="001F5B20" w:rsidRDefault="000965B6" w:rsidP="001F5B20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</w:p>
        </w:tc>
      </w:tr>
      <w:tr w:rsidR="000965B6" w:rsidRPr="001F5B20" w:rsidTr="000A1179">
        <w:trPr>
          <w:trHeight w:val="900"/>
        </w:trPr>
        <w:tc>
          <w:tcPr>
            <w:tcW w:w="917" w:type="pct"/>
            <w:shd w:val="clear" w:color="auto" w:fill="auto"/>
            <w:hideMark/>
          </w:tcPr>
          <w:p w:rsidR="000965B6" w:rsidRPr="00F94F7A" w:rsidRDefault="000965B6" w:rsidP="00F94F7A">
            <w:pPr>
              <w:ind w:left="360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 w:rsidRPr="00F94F7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4. To increase the range of maize and legume varieties through participatory testing and release, and enhanced delivery of seeds of locally adapted varieties (</w:t>
            </w:r>
            <w:r w:rsidRPr="00F94F7A"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val="en-GB"/>
              </w:rPr>
              <w:t xml:space="preserve">IITA for legumes </w:t>
            </w:r>
            <w:r w:rsidRPr="00F94F7A"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val="en-GB"/>
              </w:rPr>
              <w:lastRenderedPageBreak/>
              <w:t>and CIMMYT- for maize)</w:t>
            </w:r>
            <w:r w:rsidR="0028592D" w:rsidRPr="00F94F7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 </w:t>
            </w:r>
          </w:p>
        </w:tc>
        <w:tc>
          <w:tcPr>
            <w:tcW w:w="965" w:type="pct"/>
            <w:shd w:val="clear" w:color="auto" w:fill="auto"/>
            <w:noWrap/>
            <w:hideMark/>
          </w:tcPr>
          <w:p w:rsidR="000965B6" w:rsidRPr="00F94F7A" w:rsidRDefault="000965B6" w:rsidP="00F94F7A">
            <w:pPr>
              <w:ind w:left="360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 w:rsidRPr="00F94F7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lastRenderedPageBreak/>
              <w:t>Identification of Maize and legume varieties</w:t>
            </w:r>
          </w:p>
          <w:p w:rsidR="000965B6" w:rsidRPr="00F94F7A" w:rsidRDefault="000965B6" w:rsidP="00F94F7A">
            <w:pPr>
              <w:ind w:left="360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 w:rsidRPr="00F94F7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Production of breeder seed</w:t>
            </w:r>
          </w:p>
          <w:p w:rsidR="000965B6" w:rsidRPr="00F94F7A" w:rsidRDefault="000965B6" w:rsidP="00F94F7A">
            <w:pPr>
              <w:ind w:left="360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 w:rsidRPr="00F94F7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On-farm variety selection (PVS)</w:t>
            </w:r>
          </w:p>
          <w:p w:rsidR="000965B6" w:rsidRPr="00F94F7A" w:rsidRDefault="000965B6" w:rsidP="00F94F7A">
            <w:pPr>
              <w:ind w:left="360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 w:rsidRPr="00F94F7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Community based seed production</w:t>
            </w:r>
          </w:p>
          <w:p w:rsidR="000965B6" w:rsidRPr="00F94F7A" w:rsidRDefault="000965B6" w:rsidP="00F94F7A">
            <w:pPr>
              <w:ind w:left="360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 w:rsidRPr="00F94F7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Seed roadmaps</w:t>
            </w:r>
          </w:p>
        </w:tc>
        <w:tc>
          <w:tcPr>
            <w:tcW w:w="926" w:type="pct"/>
          </w:tcPr>
          <w:p w:rsidR="000965B6" w:rsidRPr="00F94F7A" w:rsidRDefault="00F94F7A" w:rsidP="00F94F7A">
            <w:pPr>
              <w:ind w:left="360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 w:rsidRPr="00F94F7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Seed production and availability to farmers and other critical stakeholders</w:t>
            </w:r>
          </w:p>
        </w:tc>
        <w:tc>
          <w:tcPr>
            <w:tcW w:w="1067" w:type="pct"/>
          </w:tcPr>
          <w:p w:rsidR="000965B6" w:rsidRPr="00F94F7A" w:rsidRDefault="00F94F7A" w:rsidP="00F94F7A">
            <w:pPr>
              <w:ind w:left="360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 w:rsidRPr="00F94F7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Increase the range of maize and legume varieties in action areas</w:t>
            </w:r>
          </w:p>
        </w:tc>
        <w:tc>
          <w:tcPr>
            <w:tcW w:w="1125" w:type="pct"/>
          </w:tcPr>
          <w:p w:rsidR="00F94F7A" w:rsidRPr="00F94F7A" w:rsidRDefault="00F94F7A" w:rsidP="00F94F7A">
            <w:pPr>
              <w:pStyle w:val="ListParagraph"/>
              <w:numPr>
                <w:ilvl w:val="0"/>
                <w:numId w:val="23"/>
              </w:numPr>
              <w:spacing w:before="120"/>
              <w:ind w:left="493" w:hanging="357"/>
              <w:contextualSpacing w:val="0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 w:rsidRPr="00F94F7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Identification of Maize and legume varieties</w:t>
            </w:r>
          </w:p>
          <w:p w:rsidR="00F94F7A" w:rsidRPr="00F94F7A" w:rsidRDefault="00F94F7A" w:rsidP="00F94F7A">
            <w:pPr>
              <w:pStyle w:val="ListParagraph"/>
              <w:numPr>
                <w:ilvl w:val="0"/>
                <w:numId w:val="23"/>
              </w:numPr>
              <w:spacing w:before="120"/>
              <w:ind w:left="493" w:hanging="357"/>
              <w:contextualSpacing w:val="0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 w:rsidRPr="00F94F7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On-farm variety selection (PVS)</w:t>
            </w:r>
          </w:p>
          <w:p w:rsidR="00F94F7A" w:rsidRPr="00F94F7A" w:rsidRDefault="00347E39" w:rsidP="00F94F7A">
            <w:pPr>
              <w:pStyle w:val="ListParagraph"/>
              <w:numPr>
                <w:ilvl w:val="0"/>
                <w:numId w:val="23"/>
              </w:numPr>
              <w:spacing w:before="120"/>
              <w:ind w:left="493" w:hanging="357"/>
              <w:contextualSpacing w:val="0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Analysis &amp; evaluation </w:t>
            </w:r>
            <w:r w:rsidR="006E028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of community based seed models </w:t>
            </w:r>
          </w:p>
          <w:p w:rsidR="006E028E" w:rsidRPr="006E028E" w:rsidRDefault="006E028E" w:rsidP="006E028E">
            <w:pPr>
              <w:pStyle w:val="ListParagraph"/>
              <w:numPr>
                <w:ilvl w:val="0"/>
                <w:numId w:val="23"/>
              </w:numPr>
              <w:spacing w:before="120"/>
              <w:ind w:left="493" w:hanging="357"/>
              <w:contextualSpacing w:val="0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Review seed roadmaps with stakeholders</w:t>
            </w:r>
          </w:p>
        </w:tc>
      </w:tr>
      <w:tr w:rsidR="000965B6" w:rsidRPr="001F5B20" w:rsidTr="000A1179">
        <w:trPr>
          <w:trHeight w:val="300"/>
        </w:trPr>
        <w:tc>
          <w:tcPr>
            <w:tcW w:w="917" w:type="pct"/>
            <w:shd w:val="clear" w:color="auto" w:fill="auto"/>
            <w:hideMark/>
          </w:tcPr>
          <w:p w:rsidR="000965B6" w:rsidRPr="001F5B20" w:rsidRDefault="000965B6" w:rsidP="001F5B20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</w:p>
        </w:tc>
        <w:tc>
          <w:tcPr>
            <w:tcW w:w="965" w:type="pct"/>
            <w:shd w:val="clear" w:color="auto" w:fill="auto"/>
            <w:noWrap/>
            <w:hideMark/>
          </w:tcPr>
          <w:p w:rsidR="000965B6" w:rsidRPr="001F5B20" w:rsidRDefault="000965B6" w:rsidP="001F5B20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</w:p>
        </w:tc>
        <w:tc>
          <w:tcPr>
            <w:tcW w:w="926" w:type="pct"/>
          </w:tcPr>
          <w:p w:rsidR="000965B6" w:rsidRPr="001F5B20" w:rsidRDefault="000965B6" w:rsidP="001F5B20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</w:p>
        </w:tc>
        <w:tc>
          <w:tcPr>
            <w:tcW w:w="1067" w:type="pct"/>
          </w:tcPr>
          <w:p w:rsidR="000965B6" w:rsidRPr="001F5B20" w:rsidRDefault="000965B6" w:rsidP="001F5B20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</w:p>
        </w:tc>
        <w:tc>
          <w:tcPr>
            <w:tcW w:w="1125" w:type="pct"/>
          </w:tcPr>
          <w:p w:rsidR="000965B6" w:rsidRPr="001F5B20" w:rsidRDefault="000965B6" w:rsidP="001F5B20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</w:p>
        </w:tc>
      </w:tr>
      <w:tr w:rsidR="000965B6" w:rsidRPr="001F5B20" w:rsidTr="000A1179">
        <w:trPr>
          <w:trHeight w:val="900"/>
        </w:trPr>
        <w:tc>
          <w:tcPr>
            <w:tcW w:w="917" w:type="pct"/>
            <w:shd w:val="clear" w:color="auto" w:fill="auto"/>
            <w:hideMark/>
          </w:tcPr>
          <w:p w:rsidR="000965B6" w:rsidRPr="001F5B20" w:rsidRDefault="000965B6" w:rsidP="001F5B20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 w:rsidRPr="001F5B2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5. To enhance the capacity of national partners on targeting, technology adaptation, trial management, seed and input supply and value chain development</w:t>
            </w:r>
          </w:p>
        </w:tc>
        <w:tc>
          <w:tcPr>
            <w:tcW w:w="965" w:type="pct"/>
            <w:shd w:val="clear" w:color="auto" w:fill="auto"/>
            <w:noWrap/>
            <w:hideMark/>
          </w:tcPr>
          <w:p w:rsidR="000965B6" w:rsidRDefault="000965B6" w:rsidP="001F5B20">
            <w:pPr>
              <w:pStyle w:val="ListParagraph"/>
              <w:numPr>
                <w:ilvl w:val="0"/>
                <w:numId w:val="6"/>
              </w:numPr>
              <w:ind w:left="324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 w:rsidRPr="00D84237"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val="en-GB"/>
              </w:rPr>
              <w:t>Nationals partners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 xml:space="preserve"> (Extension officers, researchers and graduate students</w:t>
            </w:r>
          </w:p>
          <w:p w:rsidR="000965B6" w:rsidRPr="006251CE" w:rsidRDefault="000965B6" w:rsidP="006251CE">
            <w:pPr>
              <w:pStyle w:val="ListParagraph"/>
              <w:numPr>
                <w:ilvl w:val="0"/>
                <w:numId w:val="6"/>
              </w:numPr>
              <w:ind w:left="324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Farmers</w:t>
            </w:r>
          </w:p>
        </w:tc>
        <w:tc>
          <w:tcPr>
            <w:tcW w:w="926" w:type="pct"/>
          </w:tcPr>
          <w:p w:rsidR="000965B6" w:rsidRPr="001F5B20" w:rsidRDefault="000965B6" w:rsidP="001F5B20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</w:p>
        </w:tc>
        <w:tc>
          <w:tcPr>
            <w:tcW w:w="1067" w:type="pct"/>
          </w:tcPr>
          <w:p w:rsidR="000965B6" w:rsidRPr="001F5B20" w:rsidRDefault="000965B6" w:rsidP="001F5B20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</w:p>
        </w:tc>
        <w:tc>
          <w:tcPr>
            <w:tcW w:w="1125" w:type="pct"/>
          </w:tcPr>
          <w:p w:rsidR="000965B6" w:rsidRDefault="00F507E5" w:rsidP="001F5B20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  <w:t>Support graduate students undertaking research within the project (MSc)</w:t>
            </w:r>
          </w:p>
          <w:p w:rsidR="00F507E5" w:rsidRDefault="00F507E5" w:rsidP="001F5B20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</w:p>
          <w:p w:rsidR="00F507E5" w:rsidRPr="001F5B20" w:rsidRDefault="00F507E5" w:rsidP="001F5B20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GB"/>
              </w:rPr>
            </w:pPr>
          </w:p>
        </w:tc>
      </w:tr>
    </w:tbl>
    <w:p w:rsidR="00D17A6E" w:rsidRDefault="00D17A6E"/>
    <w:sectPr w:rsidR="00D17A6E" w:rsidSect="001F5B20">
      <w:pgSz w:w="16840" w:h="11900" w:orient="landscape"/>
      <w:pgMar w:top="1800" w:right="1440" w:bottom="1800" w:left="144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3A4C"/>
    <w:multiLevelType w:val="hybridMultilevel"/>
    <w:tmpl w:val="8CBC8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C5E9B"/>
    <w:multiLevelType w:val="hybridMultilevel"/>
    <w:tmpl w:val="47CA60E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604EC"/>
    <w:multiLevelType w:val="multilevel"/>
    <w:tmpl w:val="5D063D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FA1DB9"/>
    <w:multiLevelType w:val="hybridMultilevel"/>
    <w:tmpl w:val="8BFA8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773830"/>
    <w:multiLevelType w:val="hybridMultilevel"/>
    <w:tmpl w:val="85988C5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FF2F39"/>
    <w:multiLevelType w:val="hybridMultilevel"/>
    <w:tmpl w:val="D4AC76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233405"/>
    <w:multiLevelType w:val="hybridMultilevel"/>
    <w:tmpl w:val="C73A9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6A7BF3"/>
    <w:multiLevelType w:val="hybridMultilevel"/>
    <w:tmpl w:val="46F47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437A1C"/>
    <w:multiLevelType w:val="hybridMultilevel"/>
    <w:tmpl w:val="AF667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2A68D6"/>
    <w:multiLevelType w:val="hybridMultilevel"/>
    <w:tmpl w:val="6512C3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0C1B40"/>
    <w:multiLevelType w:val="multilevel"/>
    <w:tmpl w:val="AFA863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F3170E"/>
    <w:multiLevelType w:val="hybridMultilevel"/>
    <w:tmpl w:val="4CF4B42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63D7767"/>
    <w:multiLevelType w:val="hybridMultilevel"/>
    <w:tmpl w:val="FE84D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85353D"/>
    <w:multiLevelType w:val="hybridMultilevel"/>
    <w:tmpl w:val="3870A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2B1E55"/>
    <w:multiLevelType w:val="multilevel"/>
    <w:tmpl w:val="C73A9B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070C61"/>
    <w:multiLevelType w:val="hybridMultilevel"/>
    <w:tmpl w:val="078E3224"/>
    <w:lvl w:ilvl="0" w:tplc="0409000F">
      <w:start w:val="1"/>
      <w:numFmt w:val="decimal"/>
      <w:lvlText w:val="%1."/>
      <w:lvlJc w:val="left"/>
      <w:pPr>
        <w:ind w:left="825" w:hanging="360"/>
      </w:pPr>
    </w:lvl>
    <w:lvl w:ilvl="1" w:tplc="04090019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6">
    <w:nsid w:val="4B7160B4"/>
    <w:multiLevelType w:val="hybridMultilevel"/>
    <w:tmpl w:val="A84A91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801C9F"/>
    <w:multiLevelType w:val="hybridMultilevel"/>
    <w:tmpl w:val="AFA863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8D4E5A"/>
    <w:multiLevelType w:val="hybridMultilevel"/>
    <w:tmpl w:val="BDDE5D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3665DA"/>
    <w:multiLevelType w:val="multilevel"/>
    <w:tmpl w:val="D8A6FD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975CCF"/>
    <w:multiLevelType w:val="hybridMultilevel"/>
    <w:tmpl w:val="63F88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1F005F"/>
    <w:multiLevelType w:val="hybridMultilevel"/>
    <w:tmpl w:val="5D063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500816"/>
    <w:multiLevelType w:val="hybridMultilevel"/>
    <w:tmpl w:val="A84A91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18"/>
  </w:num>
  <w:num w:numId="4">
    <w:abstractNumId w:val="12"/>
  </w:num>
  <w:num w:numId="5">
    <w:abstractNumId w:val="22"/>
  </w:num>
  <w:num w:numId="6">
    <w:abstractNumId w:val="5"/>
  </w:num>
  <w:num w:numId="7">
    <w:abstractNumId w:val="6"/>
  </w:num>
  <w:num w:numId="8">
    <w:abstractNumId w:val="14"/>
  </w:num>
  <w:num w:numId="9">
    <w:abstractNumId w:val="17"/>
  </w:num>
  <w:num w:numId="10">
    <w:abstractNumId w:val="10"/>
  </w:num>
  <w:num w:numId="11">
    <w:abstractNumId w:val="8"/>
  </w:num>
  <w:num w:numId="12">
    <w:abstractNumId w:val="21"/>
  </w:num>
  <w:num w:numId="13">
    <w:abstractNumId w:val="19"/>
  </w:num>
  <w:num w:numId="14">
    <w:abstractNumId w:val="11"/>
  </w:num>
  <w:num w:numId="15">
    <w:abstractNumId w:val="2"/>
  </w:num>
  <w:num w:numId="16">
    <w:abstractNumId w:val="1"/>
  </w:num>
  <w:num w:numId="17">
    <w:abstractNumId w:val="7"/>
  </w:num>
  <w:num w:numId="18">
    <w:abstractNumId w:val="15"/>
  </w:num>
  <w:num w:numId="19">
    <w:abstractNumId w:val="13"/>
  </w:num>
  <w:num w:numId="20">
    <w:abstractNumId w:val="0"/>
  </w:num>
  <w:num w:numId="21">
    <w:abstractNumId w:val="16"/>
  </w:num>
  <w:num w:numId="22">
    <w:abstractNumId w:val="9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</w:compat>
  <w:rsids>
    <w:rsidRoot w:val="001F5B20"/>
    <w:rsid w:val="000965B6"/>
    <w:rsid w:val="000A1179"/>
    <w:rsid w:val="00197C31"/>
    <w:rsid w:val="001F5B20"/>
    <w:rsid w:val="0025208D"/>
    <w:rsid w:val="0028592D"/>
    <w:rsid w:val="002F4070"/>
    <w:rsid w:val="00347E39"/>
    <w:rsid w:val="00474682"/>
    <w:rsid w:val="005341FC"/>
    <w:rsid w:val="006251CE"/>
    <w:rsid w:val="00693C68"/>
    <w:rsid w:val="006E028E"/>
    <w:rsid w:val="008731EE"/>
    <w:rsid w:val="008F5E9A"/>
    <w:rsid w:val="00914516"/>
    <w:rsid w:val="009C4FA9"/>
    <w:rsid w:val="00A20C36"/>
    <w:rsid w:val="00A42074"/>
    <w:rsid w:val="00A521DB"/>
    <w:rsid w:val="00C510C9"/>
    <w:rsid w:val="00D17A6E"/>
    <w:rsid w:val="00D84237"/>
    <w:rsid w:val="00D910E1"/>
    <w:rsid w:val="00DA408A"/>
    <w:rsid w:val="00EF58CB"/>
    <w:rsid w:val="00F507E5"/>
    <w:rsid w:val="00F94F7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C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5B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5B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0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5A9D72-0FA9-48F7-B021-E7ABBD5A2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476</Words>
  <Characters>2718</Characters>
  <Application>Microsoft Office Word</Application>
  <DocSecurity>0</DocSecurity>
  <Lines>22</Lines>
  <Paragraphs>6</Paragraphs>
  <ScaleCrop>false</ScaleCrop>
  <Company>SLU</Company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Okori</dc:creator>
  <cp:lastModifiedBy>IZeledon</cp:lastModifiedBy>
  <cp:revision>2</cp:revision>
  <dcterms:created xsi:type="dcterms:W3CDTF">2013-05-29T15:00:00Z</dcterms:created>
  <dcterms:modified xsi:type="dcterms:W3CDTF">2013-05-29T15:00:00Z</dcterms:modified>
</cp:coreProperties>
</file>